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F9" w:rsidRDefault="00360FF9" w:rsidP="00360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ОБРАЗОВАНИЯ</w:t>
      </w:r>
    </w:p>
    <w:p w:rsidR="00360FF9" w:rsidRDefault="00360FF9" w:rsidP="00360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ПИРОГОВКА»</w:t>
      </w:r>
    </w:p>
    <w:p w:rsidR="00360FF9" w:rsidRDefault="00360FF9" w:rsidP="00360FF9">
      <w:pPr>
        <w:jc w:val="center"/>
        <w:rPr>
          <w:b/>
          <w:sz w:val="28"/>
          <w:szCs w:val="28"/>
        </w:rPr>
      </w:pPr>
    </w:p>
    <w:p w:rsidR="00360FF9" w:rsidRDefault="00360FF9" w:rsidP="00360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60FF9" w:rsidRPr="00CA19EA" w:rsidRDefault="00360FF9" w:rsidP="00360F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3625E">
        <w:rPr>
          <w:b/>
          <w:sz w:val="28"/>
          <w:szCs w:val="28"/>
        </w:rPr>
        <w:t>26.1</w:t>
      </w:r>
      <w:r>
        <w:rPr>
          <w:b/>
          <w:sz w:val="28"/>
          <w:szCs w:val="28"/>
        </w:rPr>
        <w:t xml:space="preserve">2.2013                                    </w:t>
      </w:r>
      <w:r w:rsidR="00A3625E">
        <w:rPr>
          <w:b/>
          <w:sz w:val="28"/>
          <w:szCs w:val="28"/>
        </w:rPr>
        <w:t xml:space="preserve">                             № 16</w:t>
      </w:r>
    </w:p>
    <w:p w:rsidR="00360FF9" w:rsidRDefault="00360FF9" w:rsidP="00360FF9">
      <w:pPr>
        <w:jc w:val="both"/>
        <w:rPr>
          <w:sz w:val="28"/>
          <w:szCs w:val="28"/>
        </w:rPr>
      </w:pPr>
    </w:p>
    <w:p w:rsidR="00360FF9" w:rsidRPr="001611D5" w:rsidRDefault="00360FF9" w:rsidP="00360FF9">
      <w:pPr>
        <w:jc w:val="both"/>
        <w:rPr>
          <w:sz w:val="28"/>
          <w:szCs w:val="28"/>
        </w:rPr>
      </w:pPr>
      <w:r w:rsidRPr="001611D5">
        <w:rPr>
          <w:sz w:val="28"/>
          <w:szCs w:val="28"/>
        </w:rPr>
        <w:t xml:space="preserve">Об утверждении Генерального плана </w:t>
      </w:r>
    </w:p>
    <w:p w:rsidR="00360FF9" w:rsidRDefault="00360FF9" w:rsidP="00360FF9">
      <w:pPr>
        <w:jc w:val="both"/>
        <w:rPr>
          <w:sz w:val="28"/>
          <w:szCs w:val="28"/>
        </w:rPr>
      </w:pPr>
      <w:r w:rsidRPr="001611D5">
        <w:rPr>
          <w:sz w:val="28"/>
          <w:szCs w:val="28"/>
        </w:rPr>
        <w:t>му</w:t>
      </w:r>
      <w:r>
        <w:rPr>
          <w:sz w:val="28"/>
          <w:szCs w:val="28"/>
        </w:rPr>
        <w:t>ни</w:t>
      </w:r>
      <w:r w:rsidRPr="001611D5">
        <w:rPr>
          <w:sz w:val="28"/>
          <w:szCs w:val="28"/>
        </w:rPr>
        <w:t>ципального</w:t>
      </w:r>
      <w:r>
        <w:rPr>
          <w:sz w:val="28"/>
          <w:szCs w:val="28"/>
        </w:rPr>
        <w:t xml:space="preserve"> образования </w:t>
      </w:r>
    </w:p>
    <w:p w:rsidR="00360FF9" w:rsidRDefault="00360FF9" w:rsidP="00360FF9">
      <w:pPr>
        <w:jc w:val="both"/>
        <w:rPr>
          <w:sz w:val="28"/>
          <w:szCs w:val="28"/>
        </w:rPr>
      </w:pPr>
      <w:r>
        <w:rPr>
          <w:sz w:val="28"/>
          <w:szCs w:val="28"/>
        </w:rPr>
        <w:t>«Село Пироговка</w:t>
      </w:r>
      <w:r w:rsidRPr="001611D5">
        <w:rPr>
          <w:sz w:val="28"/>
          <w:szCs w:val="28"/>
        </w:rPr>
        <w:t>»</w:t>
      </w:r>
    </w:p>
    <w:p w:rsidR="00360FF9" w:rsidRPr="001611D5" w:rsidRDefault="00360FF9" w:rsidP="00360FF9">
      <w:pPr>
        <w:jc w:val="both"/>
        <w:rPr>
          <w:sz w:val="28"/>
          <w:szCs w:val="28"/>
        </w:rPr>
      </w:pPr>
    </w:p>
    <w:p w:rsidR="00360FF9" w:rsidRPr="001611D5" w:rsidRDefault="00360FF9" w:rsidP="00360FF9">
      <w:pPr>
        <w:jc w:val="both"/>
        <w:rPr>
          <w:sz w:val="28"/>
          <w:szCs w:val="28"/>
        </w:rPr>
      </w:pPr>
    </w:p>
    <w:p w:rsidR="00360FF9" w:rsidRDefault="00360FF9" w:rsidP="00360FF9">
      <w:pPr>
        <w:jc w:val="both"/>
        <w:rPr>
          <w:sz w:val="28"/>
          <w:szCs w:val="28"/>
        </w:rPr>
      </w:pPr>
      <w:proofErr w:type="gramStart"/>
      <w:r w:rsidRPr="001611D5">
        <w:rPr>
          <w:sz w:val="28"/>
          <w:szCs w:val="28"/>
        </w:rPr>
        <w:t>Рассмотрев заключение о результатах публичных слушаний по проекту Генерального плана территории муниципального о</w:t>
      </w:r>
      <w:r>
        <w:rPr>
          <w:sz w:val="28"/>
          <w:szCs w:val="28"/>
        </w:rPr>
        <w:t>бразования «Село Пироговка» от 03 сентября 2013</w:t>
      </w:r>
      <w:r w:rsidRPr="001611D5">
        <w:rPr>
          <w:sz w:val="28"/>
          <w:szCs w:val="28"/>
        </w:rPr>
        <w:t>г</w:t>
      </w:r>
      <w:r>
        <w:rPr>
          <w:sz w:val="28"/>
          <w:szCs w:val="28"/>
        </w:rPr>
        <w:t>., сводное заключение 183</w:t>
      </w:r>
      <w:r w:rsidRPr="001611D5">
        <w:rPr>
          <w:sz w:val="28"/>
          <w:szCs w:val="28"/>
        </w:rPr>
        <w:t xml:space="preserve"> по согласованию Правительством Астраханской области проекта Генерального плана </w:t>
      </w:r>
      <w:r>
        <w:rPr>
          <w:sz w:val="28"/>
          <w:szCs w:val="28"/>
        </w:rPr>
        <w:t>муниципального образования «Село Пироговка</w:t>
      </w:r>
      <w:r w:rsidRPr="001611D5">
        <w:rPr>
          <w:sz w:val="28"/>
          <w:szCs w:val="28"/>
        </w:rPr>
        <w:t>» и руководствуясь п.1З и 14 ст.24 Градостроительного кодекса Российской Федерации, Со</w:t>
      </w:r>
      <w:r>
        <w:rPr>
          <w:sz w:val="28"/>
          <w:szCs w:val="28"/>
        </w:rPr>
        <w:t>вет муниципального образования «Село Пироговка</w:t>
      </w:r>
      <w:r w:rsidRPr="001611D5">
        <w:rPr>
          <w:sz w:val="28"/>
          <w:szCs w:val="28"/>
        </w:rPr>
        <w:t>»</w:t>
      </w:r>
      <w:proofErr w:type="gramEnd"/>
    </w:p>
    <w:p w:rsidR="00360FF9" w:rsidRPr="001611D5" w:rsidRDefault="00360FF9" w:rsidP="00360FF9">
      <w:pPr>
        <w:jc w:val="both"/>
        <w:rPr>
          <w:sz w:val="28"/>
          <w:szCs w:val="28"/>
        </w:rPr>
      </w:pPr>
    </w:p>
    <w:p w:rsidR="00360FF9" w:rsidRPr="001611D5" w:rsidRDefault="00360FF9" w:rsidP="00360FF9">
      <w:pPr>
        <w:jc w:val="both"/>
        <w:rPr>
          <w:sz w:val="28"/>
          <w:szCs w:val="28"/>
        </w:rPr>
      </w:pPr>
      <w:r w:rsidRPr="001611D5">
        <w:rPr>
          <w:sz w:val="28"/>
          <w:szCs w:val="28"/>
        </w:rPr>
        <w:t>РЕШИЛ</w:t>
      </w:r>
    </w:p>
    <w:p w:rsidR="00360FF9" w:rsidRPr="001611D5" w:rsidRDefault="00360FF9" w:rsidP="00360FF9">
      <w:pPr>
        <w:jc w:val="both"/>
        <w:rPr>
          <w:sz w:val="28"/>
          <w:szCs w:val="28"/>
        </w:rPr>
      </w:pPr>
      <w:r w:rsidRPr="001611D5">
        <w:rPr>
          <w:sz w:val="28"/>
          <w:szCs w:val="28"/>
        </w:rPr>
        <w:t>1. Утвердить Генер</w:t>
      </w:r>
      <w:r>
        <w:rPr>
          <w:sz w:val="28"/>
          <w:szCs w:val="28"/>
        </w:rPr>
        <w:t>альный план муниципального образования «Село Пироговка</w:t>
      </w:r>
      <w:r w:rsidRPr="001611D5">
        <w:rPr>
          <w:sz w:val="28"/>
          <w:szCs w:val="28"/>
        </w:rPr>
        <w:t>» для обеспечения устойчивости развития территории на основе террит</w:t>
      </w:r>
      <w:r>
        <w:rPr>
          <w:sz w:val="28"/>
          <w:szCs w:val="28"/>
        </w:rPr>
        <w:t>ориального планирования и градос</w:t>
      </w:r>
      <w:r w:rsidRPr="001611D5">
        <w:rPr>
          <w:sz w:val="28"/>
          <w:szCs w:val="28"/>
        </w:rPr>
        <w:t>троительного зонирования, сбалансированного учета экологических, экономических, социальных и иных факторов при осуществлении градостроительной деятельности.</w:t>
      </w:r>
    </w:p>
    <w:p w:rsidR="00360FF9" w:rsidRDefault="00360FF9" w:rsidP="00360FF9">
      <w:pPr>
        <w:jc w:val="both"/>
        <w:rPr>
          <w:sz w:val="28"/>
          <w:szCs w:val="28"/>
        </w:rPr>
      </w:pPr>
      <w:r>
        <w:rPr>
          <w:sz w:val="28"/>
          <w:szCs w:val="28"/>
        </w:rPr>
        <w:t>2.Адм</w:t>
      </w:r>
      <w:r w:rsidRPr="001611D5">
        <w:rPr>
          <w:sz w:val="28"/>
          <w:szCs w:val="28"/>
        </w:rPr>
        <w:t>инистра</w:t>
      </w:r>
      <w:r>
        <w:rPr>
          <w:sz w:val="28"/>
          <w:szCs w:val="28"/>
        </w:rPr>
        <w:t>ции муниципального образования «Село Пироговка</w:t>
      </w:r>
      <w:r w:rsidRPr="001611D5">
        <w:rPr>
          <w:sz w:val="28"/>
          <w:szCs w:val="28"/>
        </w:rPr>
        <w:t>» разработать план реализации Генерального плана террито</w:t>
      </w:r>
      <w:r>
        <w:rPr>
          <w:sz w:val="28"/>
          <w:szCs w:val="28"/>
        </w:rPr>
        <w:t>рии муниципального образования «Село Пироговка</w:t>
      </w:r>
      <w:r w:rsidR="004D28F2">
        <w:rPr>
          <w:sz w:val="28"/>
          <w:szCs w:val="28"/>
        </w:rPr>
        <w:t>» в соответствии</w:t>
      </w:r>
      <w:r>
        <w:rPr>
          <w:sz w:val="28"/>
          <w:szCs w:val="28"/>
        </w:rPr>
        <w:t xml:space="preserve"> со</w:t>
      </w:r>
      <w:r w:rsidRPr="001611D5">
        <w:rPr>
          <w:sz w:val="28"/>
          <w:szCs w:val="28"/>
        </w:rPr>
        <w:t xml:space="preserve"> ст. 26 Градостроительного кодекса РФ и ст. 8 закона Астраханской области </w:t>
      </w:r>
      <w:r>
        <w:rPr>
          <w:sz w:val="28"/>
          <w:szCs w:val="28"/>
        </w:rPr>
        <w:t>«</w:t>
      </w:r>
      <w:r w:rsidRPr="001611D5">
        <w:rPr>
          <w:sz w:val="28"/>
          <w:szCs w:val="28"/>
        </w:rPr>
        <w:t xml:space="preserve">Об отдельных вопросах правового регулирования градостроительной деятельности в Астраханской области». </w:t>
      </w:r>
    </w:p>
    <w:p w:rsidR="00360FF9" w:rsidRDefault="00360FF9" w:rsidP="00360FF9">
      <w:pPr>
        <w:jc w:val="both"/>
        <w:rPr>
          <w:sz w:val="28"/>
          <w:szCs w:val="28"/>
        </w:rPr>
      </w:pPr>
      <w:r w:rsidRPr="001611D5">
        <w:rPr>
          <w:sz w:val="28"/>
          <w:szCs w:val="28"/>
        </w:rPr>
        <w:t>3.</w:t>
      </w:r>
      <w:r>
        <w:rPr>
          <w:sz w:val="28"/>
          <w:szCs w:val="28"/>
        </w:rPr>
        <w:t>Н</w:t>
      </w:r>
      <w:r w:rsidRPr="001611D5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подлежит обнародованию одновременно с Положением «О порядке ознакомления граждан с нормативными </w:t>
      </w:r>
      <w:r w:rsidRPr="001611D5">
        <w:rPr>
          <w:sz w:val="28"/>
          <w:szCs w:val="28"/>
        </w:rPr>
        <w:t>правовыми актами органо</w:t>
      </w:r>
      <w:r>
        <w:rPr>
          <w:sz w:val="28"/>
          <w:szCs w:val="28"/>
        </w:rPr>
        <w:t>в местного самоуправления в МО «Село Пироговка» и вступает в силу со дня его обнародования.</w:t>
      </w:r>
    </w:p>
    <w:p w:rsidR="00360FF9" w:rsidRPr="001611D5" w:rsidRDefault="00360FF9" w:rsidP="00360FF9">
      <w:pPr>
        <w:jc w:val="both"/>
        <w:rPr>
          <w:sz w:val="28"/>
          <w:szCs w:val="28"/>
        </w:rPr>
      </w:pPr>
    </w:p>
    <w:p w:rsidR="00360FF9" w:rsidRDefault="00360FF9" w:rsidP="00360FF9">
      <w:pPr>
        <w:jc w:val="both"/>
        <w:rPr>
          <w:sz w:val="28"/>
          <w:szCs w:val="28"/>
        </w:rPr>
      </w:pPr>
    </w:p>
    <w:p w:rsidR="00360FF9" w:rsidRDefault="00360FF9" w:rsidP="00360FF9">
      <w:pPr>
        <w:jc w:val="both"/>
        <w:rPr>
          <w:sz w:val="28"/>
          <w:szCs w:val="28"/>
        </w:rPr>
      </w:pPr>
    </w:p>
    <w:p w:rsidR="00360FF9" w:rsidRDefault="00360FF9" w:rsidP="00360FF9">
      <w:pPr>
        <w:jc w:val="both"/>
        <w:rPr>
          <w:sz w:val="28"/>
          <w:szCs w:val="28"/>
        </w:rPr>
      </w:pPr>
      <w:r w:rsidRPr="001611D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 «Село Пироговка»                                  А.М. Дьяченко</w:t>
      </w:r>
    </w:p>
    <w:p w:rsidR="00176868" w:rsidRDefault="00176868"/>
    <w:sectPr w:rsidR="00176868" w:rsidSect="0017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FF9"/>
    <w:rsid w:val="00080406"/>
    <w:rsid w:val="001321F6"/>
    <w:rsid w:val="00157FB5"/>
    <w:rsid w:val="00176868"/>
    <w:rsid w:val="0034638E"/>
    <w:rsid w:val="00360FF9"/>
    <w:rsid w:val="003B1043"/>
    <w:rsid w:val="004D28F2"/>
    <w:rsid w:val="004D4C93"/>
    <w:rsid w:val="008D7C30"/>
    <w:rsid w:val="00933B63"/>
    <w:rsid w:val="00A3625E"/>
    <w:rsid w:val="00CB06BF"/>
    <w:rsid w:val="00EA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F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C30"/>
    <w:pPr>
      <w:spacing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D28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8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2014-02-17T11:32:00Z</cp:lastPrinted>
  <dcterms:created xsi:type="dcterms:W3CDTF">2014-02-17T07:34:00Z</dcterms:created>
  <dcterms:modified xsi:type="dcterms:W3CDTF">2014-02-17T11:32:00Z</dcterms:modified>
</cp:coreProperties>
</file>