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BA" w:rsidRPr="00CA4AC8" w:rsidRDefault="00D61ABA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МУНИЦИПАЛЬНОГО ОБРАЗОВАНИЯ</w:t>
      </w:r>
    </w:p>
    <w:p w:rsidR="00D61ABA" w:rsidRPr="00CA4AC8" w:rsidRDefault="00D61ABA" w:rsidP="00E2615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«СЕЛО ПИРОГОВКА</w:t>
      </w:r>
      <w:r w:rsidRPr="00CA4AC8">
        <w:rPr>
          <w:bCs/>
          <w:sz w:val="28"/>
          <w:szCs w:val="28"/>
        </w:rPr>
        <w:t>»</w:t>
      </w:r>
    </w:p>
    <w:p w:rsidR="00D61ABA" w:rsidRPr="00CA4AC8" w:rsidRDefault="00D61ABA" w:rsidP="00E26152">
      <w:pPr>
        <w:ind w:firstLine="709"/>
        <w:jc w:val="center"/>
        <w:rPr>
          <w:bCs/>
          <w:sz w:val="28"/>
          <w:szCs w:val="28"/>
        </w:rPr>
      </w:pPr>
    </w:p>
    <w:p w:rsidR="00D61ABA" w:rsidRPr="00CA4AC8" w:rsidRDefault="00D61ABA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D61ABA" w:rsidRPr="00CA4AC8" w:rsidRDefault="00D61ABA" w:rsidP="00E26152">
      <w:pPr>
        <w:rPr>
          <w:sz w:val="28"/>
          <w:szCs w:val="28"/>
        </w:rPr>
      </w:pPr>
      <w:r>
        <w:rPr>
          <w:sz w:val="28"/>
          <w:szCs w:val="28"/>
        </w:rPr>
        <w:t>01.11.2022</w:t>
      </w:r>
      <w:r w:rsidRPr="00CA4AC8">
        <w:rPr>
          <w:sz w:val="28"/>
          <w:szCs w:val="28"/>
        </w:rPr>
        <w:t xml:space="preserve"> г                                                                                              № </w:t>
      </w:r>
      <w:r>
        <w:rPr>
          <w:sz w:val="28"/>
          <w:szCs w:val="28"/>
        </w:rPr>
        <w:t>18</w:t>
      </w:r>
    </w:p>
    <w:p w:rsidR="00D61ABA" w:rsidRDefault="00D61ABA" w:rsidP="00E26152">
      <w:pPr>
        <w:shd w:val="clear" w:color="auto" w:fill="FFFFFF"/>
        <w:rPr>
          <w:color w:val="000000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</w:p>
    <w:p w:rsidR="00D61ABA" w:rsidRPr="00CA4AC8" w:rsidRDefault="00D61ABA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муниципальной программы</w:t>
      </w:r>
    </w:p>
    <w:p w:rsidR="00D61ABA" w:rsidRDefault="00D61ABA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органов </w:t>
      </w:r>
    </w:p>
    <w:p w:rsidR="00D61ABA" w:rsidRDefault="00D61ABA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  <w:r w:rsidRPr="00EE115A">
        <w:rPr>
          <w:sz w:val="28"/>
          <w:szCs w:val="28"/>
        </w:rPr>
        <w:t xml:space="preserve">  </w:t>
      </w:r>
    </w:p>
    <w:p w:rsidR="00D61ABA" w:rsidRDefault="00D61ABA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село Пироговка </w:t>
      </w:r>
    </w:p>
    <w:p w:rsidR="00D61ABA" w:rsidRDefault="00D61ABA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 w:rsidR="00D61ABA" w:rsidRDefault="00D61ABA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EE115A">
        <w:rPr>
          <w:sz w:val="28"/>
          <w:szCs w:val="28"/>
        </w:rPr>
        <w:t>»</w:t>
      </w:r>
    </w:p>
    <w:p w:rsidR="00D61ABA" w:rsidRPr="0051411D" w:rsidRDefault="00D61ABA" w:rsidP="005141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D61ABA" w:rsidRPr="009374AE" w:rsidRDefault="00D61ABA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самоуправления</w:t>
      </w:r>
      <w:r>
        <w:rPr>
          <w:sz w:val="28"/>
          <w:szCs w:val="28"/>
        </w:rPr>
        <w:t xml:space="preserve"> администрация</w:t>
      </w:r>
      <w:r w:rsidRPr="009374AE">
        <w:rPr>
          <w:sz w:val="28"/>
          <w:szCs w:val="28"/>
        </w:rPr>
        <w:t xml:space="preserve"> МО «</w:t>
      </w:r>
      <w:r>
        <w:rPr>
          <w:sz w:val="28"/>
          <w:szCs w:val="28"/>
        </w:rPr>
        <w:t>Село Пироговка»</w:t>
      </w:r>
      <w:r w:rsidRPr="009374AE">
        <w:rPr>
          <w:sz w:val="28"/>
          <w:szCs w:val="28"/>
        </w:rPr>
        <w:t>, в соответствии с Положением «О бюджетном процессе в МО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9374AE">
        <w:rPr>
          <w:sz w:val="28"/>
          <w:szCs w:val="28"/>
        </w:rPr>
        <w:t>»</w:t>
      </w:r>
    </w:p>
    <w:p w:rsidR="00D61ABA" w:rsidRPr="00CA4AC8" w:rsidRDefault="00D61ABA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CA4AC8">
        <w:rPr>
          <w:color w:val="000000"/>
          <w:sz w:val="28"/>
          <w:szCs w:val="28"/>
        </w:rPr>
        <w:t>:</w:t>
      </w:r>
    </w:p>
    <w:p w:rsidR="00D61ABA" w:rsidRPr="00E26152" w:rsidRDefault="00D61ABA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>«Реализация функций органов местного самоу</w:t>
      </w:r>
      <w:r>
        <w:rPr>
          <w:sz w:val="28"/>
          <w:szCs w:val="28"/>
        </w:rPr>
        <w:t>правления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село Пироговка Ахтубинского муниципального района Астраханской области» на 2023-2025 годы»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D61ABA" w:rsidRDefault="00D61ABA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D61ABA" w:rsidRDefault="00D61ABA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правоотношения, возникшие с </w:t>
      </w:r>
      <w:r>
        <w:rPr>
          <w:rStyle w:val="FontStyle33"/>
          <w:szCs w:val="28"/>
        </w:rPr>
        <w:t>01 января 2023</w:t>
      </w:r>
      <w:r w:rsidRPr="009374AE">
        <w:rPr>
          <w:rStyle w:val="FontStyle33"/>
          <w:szCs w:val="28"/>
        </w:rPr>
        <w:t xml:space="preserve">  года и </w:t>
      </w:r>
      <w:r w:rsidRPr="009374AE">
        <w:rPr>
          <w:sz w:val="28"/>
          <w:szCs w:val="28"/>
        </w:rPr>
        <w:t>подлежит официальному опубликованию и размещению в сети Интернет на официальном сайте МО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9374AE">
        <w:rPr>
          <w:sz w:val="28"/>
          <w:szCs w:val="28"/>
        </w:rPr>
        <w:t>». </w:t>
      </w:r>
    </w:p>
    <w:p w:rsidR="00D61ABA" w:rsidRPr="009374AE" w:rsidRDefault="00D61ABA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ABA" w:rsidRPr="009374AE" w:rsidRDefault="00D61ABA" w:rsidP="009374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Постановление 01.11.2021 № 18</w:t>
      </w:r>
      <w:r w:rsidRPr="009374AE">
        <w:rPr>
          <w:sz w:val="28"/>
          <w:szCs w:val="28"/>
        </w:rPr>
        <w:t xml:space="preserve"> «Реализация функций органов местного самоуправления» </w:t>
      </w:r>
      <w:r>
        <w:rPr>
          <w:sz w:val="28"/>
          <w:szCs w:val="28"/>
        </w:rPr>
        <w:t>МО</w:t>
      </w:r>
      <w:r w:rsidRPr="009374AE">
        <w:rPr>
          <w:sz w:val="28"/>
          <w:szCs w:val="28"/>
        </w:rPr>
        <w:t xml:space="preserve"> </w:t>
      </w:r>
      <w:r>
        <w:rPr>
          <w:sz w:val="28"/>
          <w:szCs w:val="28"/>
        </w:rPr>
        <w:t>«Село Пироговка» на 2022-2024</w:t>
      </w:r>
      <w:r w:rsidRPr="009374AE">
        <w:rPr>
          <w:sz w:val="28"/>
          <w:szCs w:val="28"/>
        </w:rPr>
        <w:t xml:space="preserve"> годы считать утратившим силу.</w:t>
      </w:r>
    </w:p>
    <w:p w:rsidR="00D61ABA" w:rsidRPr="00CA4AC8" w:rsidRDefault="00D61ABA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61ABA" w:rsidRPr="00CA4AC8" w:rsidRDefault="00D61ABA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D61ABA" w:rsidRDefault="00D61ABA" w:rsidP="00A71D5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  <w:r>
        <w:rPr>
          <w:sz w:val="28"/>
          <w:szCs w:val="28"/>
        </w:rPr>
        <w:t>Глава  муниципального образования</w:t>
      </w:r>
      <w:r w:rsidRPr="009374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Л.В.Гнездилова</w:t>
      </w:r>
    </w:p>
    <w:p w:rsidR="00D61ABA" w:rsidRPr="00CA78FA" w:rsidRDefault="00D61ABA" w:rsidP="00A71D50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</w:p>
    <w:p w:rsidR="00D61ABA" w:rsidRPr="006B64C9" w:rsidRDefault="00D61ABA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D61ABA" w:rsidRPr="006B64C9" w:rsidRDefault="00D61ABA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61ABA" w:rsidRDefault="00D61ABA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61ABA" w:rsidRPr="006B64C9" w:rsidRDefault="00D61ABA" w:rsidP="00B7341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МО «Село Пироговка»</w:t>
      </w:r>
    </w:p>
    <w:p w:rsidR="00D61ABA" w:rsidRPr="00453B5C" w:rsidRDefault="00D61ABA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D61ABA" w:rsidRPr="006B64C9" w:rsidRDefault="00D61ABA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ABA" w:rsidRPr="006B64C9" w:rsidRDefault="00D61ABA" w:rsidP="00C034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 xml:space="preserve">Муниципальная программа «Реализация функций </w:t>
      </w:r>
      <w:r>
        <w:rPr>
          <w:sz w:val="28"/>
          <w:szCs w:val="28"/>
        </w:rPr>
        <w:t>органов местного самоуправления</w:t>
      </w:r>
      <w:r w:rsidRPr="006B64C9">
        <w:rPr>
          <w:sz w:val="28"/>
          <w:szCs w:val="28"/>
        </w:rPr>
        <w:t xml:space="preserve"> </w:t>
      </w:r>
      <w:r>
        <w:rPr>
          <w:sz w:val="28"/>
          <w:szCs w:val="28"/>
        </w:rPr>
        <w:t>МО «Сельское поселение село Пироговка Ахтубинского муниципального района Астраханской области» на 2023-2025годы</w:t>
      </w:r>
      <w:r w:rsidRPr="006B64C9">
        <w:rPr>
          <w:sz w:val="28"/>
          <w:szCs w:val="28"/>
        </w:rPr>
        <w:t>»</w:t>
      </w:r>
    </w:p>
    <w:p w:rsidR="00D61ABA" w:rsidRDefault="00D61ABA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D61ABA" w:rsidRDefault="00D61ABA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D61ABA" w:rsidRPr="00EE115A" w:rsidRDefault="00D61ABA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D61ABA" w:rsidRPr="00822D95" w:rsidRDefault="00D61ABA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D61ABA" w:rsidRPr="00D243B5" w:rsidTr="00F67671">
        <w:trPr>
          <w:trHeight w:val="773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D61ABA" w:rsidRPr="00D243B5" w:rsidRDefault="00D61ABA" w:rsidP="00103B9F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C034E0">
              <w:rPr>
                <w:sz w:val="28"/>
                <w:szCs w:val="28"/>
              </w:rPr>
              <w:t>«Реализация функций органов местного самоуправления МО «Сельское поселение село Пироговка Ахтубинского муниципального района Астра</w:t>
            </w:r>
            <w:r>
              <w:rPr>
                <w:sz w:val="28"/>
                <w:szCs w:val="28"/>
              </w:rPr>
              <w:t>ханской области» на 2023-2025 годы</w:t>
            </w:r>
            <w:r w:rsidRPr="00C034E0">
              <w:rPr>
                <w:sz w:val="28"/>
                <w:szCs w:val="28"/>
              </w:rPr>
              <w:t>»</w:t>
            </w:r>
          </w:p>
        </w:tc>
      </w:tr>
      <w:tr w:rsidR="00D61ABA" w:rsidRPr="00EE115A" w:rsidTr="00673CEC">
        <w:trPr>
          <w:trHeight w:val="1998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D61ABA" w:rsidRPr="00673CEC" w:rsidRDefault="00D61ABA" w:rsidP="00673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D61ABA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Администрация МО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 (отдел бухгалтерского учета)</w:t>
            </w:r>
          </w:p>
        </w:tc>
      </w:tr>
      <w:tr w:rsidR="00D61ABA" w:rsidRPr="00EE115A" w:rsidTr="00F67671">
        <w:trPr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61ABA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61ABA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D61ABA" w:rsidRPr="00EE115A" w:rsidRDefault="00D61ABA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</w:t>
            </w:r>
            <w:r>
              <w:rPr>
                <w:sz w:val="28"/>
                <w:szCs w:val="28"/>
              </w:rPr>
              <w:t>ания в 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D61ABA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 xml:space="preserve">иному обеспечению деятельности   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D61ABA" w:rsidRPr="00EE115A" w:rsidTr="00F67671">
        <w:trPr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D61ABA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 xml:space="preserve">со стороны жителей </w:t>
            </w:r>
            <w:r>
              <w:rPr>
                <w:sz w:val="28"/>
                <w:szCs w:val="28"/>
              </w:rPr>
              <w:t>МО;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– 0%</w:t>
            </w:r>
          </w:p>
        </w:tc>
      </w:tr>
      <w:tr w:rsidR="00D61ABA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D61ABA" w:rsidRPr="00EE115A" w:rsidRDefault="00D61ABA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С 2023 по 2025</w:t>
            </w:r>
            <w:r w:rsidRPr="00EE115A">
              <w:rPr>
                <w:rFonts w:cs="Courier New"/>
                <w:sz w:val="28"/>
                <w:szCs w:val="28"/>
              </w:rPr>
              <w:t xml:space="preserve"> годы </w:t>
            </w:r>
          </w:p>
        </w:tc>
      </w:tr>
      <w:tr w:rsidR="00D61ABA" w:rsidRPr="00EE115A" w:rsidTr="00F67671">
        <w:trPr>
          <w:tblCellSpacing w:w="5" w:type="nil"/>
        </w:trPr>
        <w:tc>
          <w:tcPr>
            <w:tcW w:w="2835" w:type="dxa"/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D61ABA" w:rsidRPr="007F615F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3599,64837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D61ABA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средств бюджета МО «</w:t>
            </w:r>
            <w:r>
              <w:rPr>
                <w:iCs/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7F615F">
              <w:rPr>
                <w:iCs/>
                <w:sz w:val="28"/>
                <w:szCs w:val="28"/>
              </w:rPr>
              <w:t xml:space="preserve">» -  </w:t>
            </w:r>
            <w:r>
              <w:rPr>
                <w:iCs/>
                <w:sz w:val="28"/>
                <w:szCs w:val="28"/>
              </w:rPr>
              <w:t xml:space="preserve">3266,64837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D61ABA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год-1227,64279 тыс. руб.</w:t>
            </w:r>
          </w:p>
          <w:p w:rsidR="00D61ABA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год-1028,60279 тыс. руб.</w:t>
            </w:r>
          </w:p>
          <w:p w:rsidR="00D61ABA" w:rsidRPr="007F615F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год-1010,40279 тыс. руб.</w:t>
            </w:r>
          </w:p>
          <w:p w:rsidR="00D61ABA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Астраханской области – </w:t>
            </w:r>
            <w:r>
              <w:rPr>
                <w:iCs/>
                <w:color w:val="000000"/>
                <w:sz w:val="28"/>
                <w:szCs w:val="28"/>
              </w:rPr>
              <w:t>333,00000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D61ABA" w:rsidRDefault="00D61ABA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год-111,00000 тыс. руб.</w:t>
            </w:r>
          </w:p>
          <w:p w:rsidR="00D61ABA" w:rsidRDefault="00D61ABA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год-111,00000 тыс. руб.</w:t>
            </w:r>
          </w:p>
          <w:p w:rsidR="00D61ABA" w:rsidRPr="007F615F" w:rsidRDefault="00D61ABA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год-111,00000 тыс. руб.</w:t>
            </w:r>
          </w:p>
          <w:p w:rsidR="00D61ABA" w:rsidRPr="00417467" w:rsidRDefault="00D61ABA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D61ABA" w:rsidRDefault="00D61ABA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  <w:lang w:eastAsia="en-US"/>
              </w:rPr>
              <w:t xml:space="preserve">» - </w:t>
            </w:r>
            <w:r>
              <w:rPr>
                <w:sz w:val="28"/>
                <w:szCs w:val="28"/>
                <w:lang w:eastAsia="en-US"/>
              </w:rPr>
              <w:t xml:space="preserve">3266,64837 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МО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D61ABA" w:rsidRDefault="00D61ABA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C3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227,64279 </w:t>
            </w:r>
            <w:r w:rsidRPr="005C362A">
              <w:rPr>
                <w:sz w:val="28"/>
                <w:szCs w:val="28"/>
                <w:lang w:eastAsia="en-US"/>
              </w:rPr>
              <w:t xml:space="preserve">тыс.руб., </w:t>
            </w:r>
          </w:p>
          <w:p w:rsidR="00D61ABA" w:rsidRDefault="00D61ABA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год- </w:t>
            </w:r>
            <w:r w:rsidRPr="005C3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028,60279 </w:t>
            </w:r>
            <w:r w:rsidRPr="005C362A">
              <w:rPr>
                <w:sz w:val="28"/>
                <w:szCs w:val="28"/>
                <w:lang w:eastAsia="en-US"/>
              </w:rPr>
              <w:t xml:space="preserve">тыс.руб., </w:t>
            </w:r>
          </w:p>
          <w:p w:rsidR="00D61ABA" w:rsidRPr="00552974" w:rsidRDefault="00D61ABA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  <w:r w:rsidRPr="005C362A">
              <w:rPr>
                <w:sz w:val="28"/>
                <w:szCs w:val="28"/>
                <w:lang w:eastAsia="en-US"/>
              </w:rPr>
              <w:t>- 1</w:t>
            </w:r>
            <w:r>
              <w:rPr>
                <w:sz w:val="28"/>
                <w:szCs w:val="28"/>
                <w:lang w:eastAsia="en-US"/>
              </w:rPr>
              <w:t xml:space="preserve">010,40279 </w:t>
            </w:r>
            <w:r w:rsidRPr="005C362A">
              <w:rPr>
                <w:sz w:val="28"/>
                <w:szCs w:val="28"/>
                <w:lang w:eastAsia="en-US"/>
              </w:rPr>
              <w:t>тыс.руб.</w:t>
            </w:r>
          </w:p>
          <w:p w:rsidR="00D61ABA" w:rsidRDefault="00D61ABA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</w:t>
            </w:r>
            <w:r>
              <w:rPr>
                <w:sz w:val="28"/>
                <w:szCs w:val="28"/>
              </w:rPr>
              <w:t>ания в МО</w:t>
            </w:r>
            <w:r w:rsidRPr="0055297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области» на 2023-2025 годы» 333,00000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областного бюджета:</w:t>
            </w:r>
          </w:p>
          <w:p w:rsidR="00D61ABA" w:rsidRDefault="00D61ABA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год- 111,00000 тыс.руб.</w:t>
            </w:r>
          </w:p>
          <w:p w:rsidR="00D61ABA" w:rsidRDefault="00D61ABA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год- 111,00000 тыс.руб.</w:t>
            </w:r>
          </w:p>
          <w:p w:rsidR="00D61ABA" w:rsidRPr="00EE115A" w:rsidRDefault="00D61ABA" w:rsidP="00903B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год- 111,00000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1ABA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 Повышение качества жизни на территории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>.</w:t>
            </w:r>
          </w:p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D61ABA" w:rsidRPr="00EE115A" w:rsidRDefault="00D61ABA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D61ABA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A" w:rsidRPr="00EE115A" w:rsidRDefault="00D61ABA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1ABA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>Принятие муниципальной программы</w:t>
      </w:r>
      <w:r>
        <w:rPr>
          <w:sz w:val="28"/>
          <w:szCs w:val="28"/>
          <w:lang w:eastAsia="en-US"/>
        </w:rPr>
        <w:t xml:space="preserve"> </w:t>
      </w:r>
      <w:r w:rsidRPr="00C034E0">
        <w:rPr>
          <w:sz w:val="28"/>
          <w:szCs w:val="28"/>
        </w:rPr>
        <w:t>«Реализация функций органов местного самоуправления МО «Сельское поселение село Пироговка Ахтубинского муниципального района Астра</w:t>
      </w:r>
      <w:r>
        <w:rPr>
          <w:sz w:val="28"/>
          <w:szCs w:val="28"/>
        </w:rPr>
        <w:t>ханской области» на 2023-2025 годы</w:t>
      </w:r>
      <w:r w:rsidRPr="00C034E0">
        <w:rPr>
          <w:sz w:val="28"/>
          <w:szCs w:val="28"/>
        </w:rPr>
        <w:t>»</w:t>
      </w:r>
      <w:r w:rsidRPr="00EE115A"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должностных лиц </w:t>
      </w:r>
      <w:r>
        <w:rPr>
          <w:sz w:val="28"/>
          <w:szCs w:val="28"/>
        </w:rPr>
        <w:t>МО, структурных подразделений МО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D61ABA" w:rsidRPr="00EE115A" w:rsidRDefault="00D61ABA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D61ABA" w:rsidRPr="00EE115A" w:rsidRDefault="00D61ABA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 xml:space="preserve">На момент введения в действие настоящей муниципальной программы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осуществляет деятельность по многим направлениям, в том числе: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;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настоящее время численность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составляет </w:t>
      </w:r>
      <w:r>
        <w:rPr>
          <w:sz w:val="28"/>
          <w:szCs w:val="28"/>
        </w:rPr>
        <w:t>5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D61ABA" w:rsidRPr="00EE115A" w:rsidRDefault="00D61ABA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D61ABA" w:rsidRDefault="00D61ABA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 на 2023-2025 годы»</w:t>
      </w:r>
      <w:r w:rsidRPr="00EE115A">
        <w:rPr>
          <w:sz w:val="28"/>
          <w:szCs w:val="28"/>
        </w:rPr>
        <w:t xml:space="preserve">  разработана в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2023-2025</w:t>
      </w:r>
      <w:r w:rsidRPr="00EE115A">
        <w:rPr>
          <w:sz w:val="28"/>
          <w:szCs w:val="28"/>
        </w:rPr>
        <w:t xml:space="preserve"> годы.</w:t>
      </w: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C034E0">
        <w:rPr>
          <w:sz w:val="28"/>
          <w:szCs w:val="28"/>
        </w:rPr>
        <w:t>«Реализация функций органов местного самоуправления МО «Сельское поселение село Пироговка Ахтубинского муниципального района Астра</w:t>
      </w:r>
      <w:r>
        <w:rPr>
          <w:sz w:val="28"/>
          <w:szCs w:val="28"/>
        </w:rPr>
        <w:t>ханской области» на 2023-2025 годы</w:t>
      </w:r>
      <w:r w:rsidRPr="00C034E0">
        <w:rPr>
          <w:sz w:val="28"/>
          <w:szCs w:val="28"/>
        </w:rPr>
        <w:t>»</w:t>
      </w:r>
      <w:r w:rsidRPr="00EE115A">
        <w:rPr>
          <w:sz w:val="28"/>
          <w:szCs w:val="28"/>
        </w:rPr>
        <w:t>:</w:t>
      </w:r>
    </w:p>
    <w:p w:rsidR="00D61ABA" w:rsidRPr="00EE115A" w:rsidRDefault="00D61ABA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оптимизация расходов на содержание аппарата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подпрограмма 1 «Обеспечение эффективной финансово-хозяйственной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области» на 2023-2025 годы</w:t>
      </w:r>
      <w:r w:rsidRPr="00EE115A">
        <w:rPr>
          <w:sz w:val="28"/>
          <w:szCs w:val="28"/>
        </w:rPr>
        <w:t xml:space="preserve">»; 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системы воинского учета и брониров</w:t>
      </w:r>
      <w:r>
        <w:rPr>
          <w:sz w:val="28"/>
          <w:szCs w:val="28"/>
        </w:rPr>
        <w:t>ания в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</w:t>
      </w:r>
      <w:r>
        <w:rPr>
          <w:sz w:val="28"/>
          <w:szCs w:val="28"/>
        </w:rPr>
        <w:t xml:space="preserve"> на 2023-2025 годы»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2023– 2025</w:t>
      </w:r>
      <w:r w:rsidRPr="00EE115A">
        <w:rPr>
          <w:sz w:val="28"/>
          <w:szCs w:val="28"/>
        </w:rPr>
        <w:t xml:space="preserve"> годов в один этап.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оптимизировать расходы на содержание аппарата управления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»;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 xml:space="preserve">Финансирование муниципальной программы осуществляется за счет средств бюджета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3599,64837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D61ABA" w:rsidRPr="00EE115A" w:rsidRDefault="00D61ABA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– 1338,64279 </w:t>
      </w:r>
      <w:r w:rsidRPr="00EE115A">
        <w:rPr>
          <w:sz w:val="28"/>
          <w:szCs w:val="28"/>
        </w:rPr>
        <w:t>тыс.руб.</w:t>
      </w:r>
    </w:p>
    <w:p w:rsidR="00D61ABA" w:rsidRPr="00EE115A" w:rsidRDefault="00D61ABA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– 1139,60279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2025 год – 1121,40279 </w:t>
      </w:r>
      <w:r w:rsidRPr="00EE115A">
        <w:rPr>
          <w:sz w:val="28"/>
          <w:szCs w:val="28"/>
        </w:rPr>
        <w:t>тыс.руб.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реализацию  мероприятий по обеспечению выполнения мероприятий, предусмотренных данной муниципальной программой. 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1ABA" w:rsidRPr="006B64C9" w:rsidRDefault="00D61ABA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3 </w:t>
      </w:r>
      <w:r w:rsidRPr="00EE115A">
        <w:rPr>
          <w:sz w:val="28"/>
          <w:szCs w:val="28"/>
        </w:rPr>
        <w:t>к муниципальной программе.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1ABA" w:rsidRPr="00A602FC" w:rsidRDefault="00D61ABA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61ABA" w:rsidRDefault="00D61ABA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Default="00D61ABA" w:rsidP="0051411D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61ABA" w:rsidRPr="006B64C9" w:rsidRDefault="00D61ABA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D61ABA" w:rsidRPr="006B64C9" w:rsidRDefault="00D61ABA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61ABA" w:rsidRDefault="00D61ABA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61ABA" w:rsidRDefault="00D61ABA" w:rsidP="00A602F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МО «Село Пироговка»</w:t>
      </w:r>
    </w:p>
    <w:p w:rsidR="00D61ABA" w:rsidRPr="00453B5C" w:rsidRDefault="00D61ABA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D61ABA" w:rsidRPr="006B64C9" w:rsidRDefault="00D61ABA" w:rsidP="00A602FC">
      <w:pPr>
        <w:ind w:left="6237"/>
        <w:jc w:val="right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1227,64279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1028,60279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1010,40279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3266,64837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D61ABA" w:rsidRDefault="00D61ABA" w:rsidP="00EE115A">
      <w:pPr>
        <w:widowControl w:val="0"/>
        <w:jc w:val="both"/>
        <w:rPr>
          <w:spacing w:val="2"/>
          <w:sz w:val="28"/>
          <w:szCs w:val="28"/>
        </w:rPr>
      </w:pPr>
    </w:p>
    <w:p w:rsidR="00D61ABA" w:rsidRDefault="00D61ABA" w:rsidP="00EE115A">
      <w:pPr>
        <w:widowControl w:val="0"/>
        <w:jc w:val="both"/>
        <w:rPr>
          <w:spacing w:val="2"/>
          <w:sz w:val="28"/>
          <w:szCs w:val="28"/>
        </w:rPr>
      </w:pPr>
    </w:p>
    <w:p w:rsidR="00D61ABA" w:rsidRDefault="00D61ABA" w:rsidP="00EE115A">
      <w:pPr>
        <w:widowControl w:val="0"/>
        <w:jc w:val="both"/>
        <w:rPr>
          <w:spacing w:val="2"/>
          <w:sz w:val="28"/>
          <w:szCs w:val="28"/>
        </w:rPr>
      </w:pPr>
    </w:p>
    <w:p w:rsidR="00D61ABA" w:rsidRPr="00EE115A" w:rsidRDefault="00D61ABA" w:rsidP="00EE115A">
      <w:pPr>
        <w:widowControl w:val="0"/>
        <w:jc w:val="both"/>
        <w:rPr>
          <w:spacing w:val="2"/>
          <w:sz w:val="28"/>
          <w:szCs w:val="28"/>
        </w:rPr>
      </w:pPr>
    </w:p>
    <w:p w:rsidR="00D61ABA" w:rsidRPr="006B64C9" w:rsidRDefault="00D61ABA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муниципальной подпрограммы </w:t>
      </w:r>
      <w:r>
        <w:rPr>
          <w:sz w:val="28"/>
          <w:szCs w:val="28"/>
          <w:lang w:eastAsia="en-US"/>
        </w:rPr>
        <w:t>«</w:t>
      </w:r>
      <w:r w:rsidRPr="00EE115A">
        <w:rPr>
          <w:sz w:val="28"/>
          <w:szCs w:val="28"/>
          <w:lang w:eastAsia="en-US"/>
        </w:rPr>
        <w:t xml:space="preserve">Обеспечение эффективной финансово-хозяйственной деятельности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село Пироговка Ахтубинского муниципального района Астраханской области» на 2023-2025 годы»</w:t>
      </w:r>
      <w:r w:rsidRPr="00EE115A"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  работы должностных лиц,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2023-2025</w:t>
      </w:r>
      <w:r w:rsidRPr="00EE115A">
        <w:rPr>
          <w:sz w:val="28"/>
          <w:szCs w:val="28"/>
        </w:rPr>
        <w:t xml:space="preserve"> годы.</w:t>
      </w:r>
    </w:p>
    <w:p w:rsidR="00D61ABA" w:rsidRDefault="00D61ABA" w:rsidP="00EE115A">
      <w:pPr>
        <w:jc w:val="center"/>
        <w:rPr>
          <w:sz w:val="28"/>
          <w:szCs w:val="28"/>
        </w:rPr>
      </w:pPr>
    </w:p>
    <w:p w:rsidR="00D61ABA" w:rsidRPr="006B64C9" w:rsidRDefault="00D61ABA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D61ABA" w:rsidRPr="00EE115A" w:rsidRDefault="00D61ABA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 xml:space="preserve">иному обеспечению деятельности 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D61ABA" w:rsidRPr="00EE115A" w:rsidRDefault="00D61ABA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D61ABA" w:rsidRPr="00EE115A" w:rsidRDefault="00D61ABA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 xml:space="preserve">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D61ABA" w:rsidRDefault="00D61ABA" w:rsidP="00EE115A">
      <w:pPr>
        <w:rPr>
          <w:b/>
          <w:spacing w:val="2"/>
          <w:sz w:val="28"/>
          <w:szCs w:val="28"/>
        </w:rPr>
      </w:pPr>
    </w:p>
    <w:p w:rsidR="00D61ABA" w:rsidRDefault="00D61ABA" w:rsidP="00EE115A">
      <w:pPr>
        <w:rPr>
          <w:b/>
          <w:spacing w:val="2"/>
          <w:sz w:val="28"/>
          <w:szCs w:val="28"/>
        </w:rPr>
      </w:pPr>
    </w:p>
    <w:p w:rsidR="00D61ABA" w:rsidRPr="006B64C9" w:rsidRDefault="00D61ABA" w:rsidP="00EE115A">
      <w:pPr>
        <w:rPr>
          <w:b/>
          <w:spacing w:val="2"/>
          <w:sz w:val="28"/>
          <w:szCs w:val="28"/>
        </w:rPr>
      </w:pPr>
    </w:p>
    <w:p w:rsidR="00D61ABA" w:rsidRPr="006B64C9" w:rsidRDefault="00D61ABA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D61ABA" w:rsidRPr="00EE115A" w:rsidRDefault="00D61ABA" w:rsidP="00EE115A">
      <w:pPr>
        <w:widowControl w:val="0"/>
        <w:jc w:val="both"/>
        <w:rPr>
          <w:spacing w:val="2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Pr="00EE115A">
        <w:rPr>
          <w:spacing w:val="2"/>
          <w:sz w:val="28"/>
          <w:szCs w:val="28"/>
        </w:rPr>
        <w:t>Сроки реализации подпрог</w:t>
      </w:r>
      <w:r>
        <w:rPr>
          <w:spacing w:val="2"/>
          <w:sz w:val="28"/>
          <w:szCs w:val="28"/>
        </w:rPr>
        <w:t>раммы муниципальной программы: 2023-2025 годы</w:t>
      </w:r>
      <w:r w:rsidRPr="00EE115A">
        <w:rPr>
          <w:spacing w:val="2"/>
          <w:sz w:val="28"/>
          <w:szCs w:val="28"/>
        </w:rPr>
        <w:t>, в один этап.</w:t>
      </w:r>
    </w:p>
    <w:p w:rsidR="00D61ABA" w:rsidRPr="00EE115A" w:rsidRDefault="00D61ABA" w:rsidP="00EE115A">
      <w:pPr>
        <w:widowControl w:val="0"/>
        <w:jc w:val="both"/>
        <w:rPr>
          <w:spacing w:val="2"/>
          <w:sz w:val="28"/>
          <w:szCs w:val="28"/>
        </w:rPr>
      </w:pPr>
    </w:p>
    <w:p w:rsidR="00D61ABA" w:rsidRPr="006B64C9" w:rsidRDefault="00D61ABA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D61ABA" w:rsidRPr="00EE115A" w:rsidRDefault="00D61ABA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 xml:space="preserve">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>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3266,64837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D61ABA" w:rsidRDefault="00D61ABA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61ABA" w:rsidRPr="00EE115A" w:rsidRDefault="00D61ABA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1227,64279 </w:t>
      </w:r>
      <w:r w:rsidRPr="00EE115A">
        <w:rPr>
          <w:sz w:val="28"/>
          <w:szCs w:val="28"/>
          <w:lang w:eastAsia="en-US"/>
        </w:rPr>
        <w:t xml:space="preserve">тыс.руб. </w:t>
      </w:r>
    </w:p>
    <w:p w:rsidR="00D61ABA" w:rsidRPr="00EE115A" w:rsidRDefault="00D61ABA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1028,60279 </w:t>
      </w:r>
      <w:r w:rsidRPr="00EE115A">
        <w:rPr>
          <w:sz w:val="28"/>
          <w:szCs w:val="28"/>
          <w:lang w:eastAsia="en-US"/>
        </w:rPr>
        <w:t>тыс.руб.</w:t>
      </w:r>
    </w:p>
    <w:p w:rsidR="00D61ABA" w:rsidRPr="00EE115A" w:rsidRDefault="00D61ABA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1010,40279 </w:t>
      </w:r>
      <w:r w:rsidRPr="00EE115A">
        <w:rPr>
          <w:sz w:val="28"/>
          <w:szCs w:val="28"/>
          <w:lang w:eastAsia="en-US"/>
        </w:rPr>
        <w:t>тыс.руб.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Pr="006B64C9" w:rsidRDefault="00D61ABA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D61ABA" w:rsidRPr="006B64C9" w:rsidRDefault="00D61ABA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61ABA" w:rsidRDefault="00D61ABA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61ABA" w:rsidRDefault="00D61ABA" w:rsidP="00A602F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МО «Село Пироговка»</w:t>
      </w:r>
    </w:p>
    <w:p w:rsidR="00D61ABA" w:rsidRPr="00453B5C" w:rsidRDefault="00D61ABA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D61ABA" w:rsidRPr="006B64C9" w:rsidRDefault="00D61ABA" w:rsidP="00A602FC">
      <w:pPr>
        <w:ind w:left="6237"/>
        <w:jc w:val="right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МО</w:t>
            </w:r>
            <w:r w:rsidRPr="00EE115A">
              <w:rPr>
                <w:sz w:val="28"/>
              </w:rPr>
              <w:t xml:space="preserve"> «</w:t>
            </w:r>
            <w:r>
              <w:rPr>
                <w:sz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</w:rPr>
              <w:t>»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1.Материальное   стимулирование   работников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»;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объем-333,00000</w:t>
            </w:r>
            <w:r w:rsidRPr="00EE115A">
              <w:rPr>
                <w:sz w:val="28"/>
                <w:szCs w:val="28"/>
              </w:rPr>
              <w:t xml:space="preserve"> тыс. рублей, в том числе :</w:t>
            </w:r>
          </w:p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111,00000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111,00000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  111,00000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D61ABA" w:rsidRPr="00EE115A" w:rsidRDefault="00D61ABA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средства областного    бюджета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D61ABA" w:rsidRPr="00EE115A" w:rsidRDefault="00D61ABA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D61ABA" w:rsidRPr="006B64C9" w:rsidRDefault="00D61ABA" w:rsidP="00EE115A">
      <w:pPr>
        <w:contextualSpacing/>
        <w:rPr>
          <w:b/>
          <w:sz w:val="28"/>
          <w:szCs w:val="28"/>
          <w:lang w:eastAsia="en-US"/>
        </w:rPr>
      </w:pPr>
    </w:p>
    <w:p w:rsidR="00D61ABA" w:rsidRPr="006B64C9" w:rsidRDefault="00D61ABA" w:rsidP="006B64C9">
      <w:pPr>
        <w:pStyle w:val="ListParagraph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D61ABA" w:rsidRPr="006B64C9" w:rsidRDefault="00D61ABA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D61ABA" w:rsidRPr="00ED63FC" w:rsidRDefault="00D61ABA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исполнение функций в рамках полномочий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и иные цели. При осуществлении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 исполняет обязанности в соответствии с Федеральным законом "О воинской обязанности и военной службе".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>»: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D61ABA" w:rsidRDefault="00D61ABA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61ABA" w:rsidRPr="006B64C9" w:rsidRDefault="00D61ABA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</w:p>
    <w:p w:rsidR="00D61ABA" w:rsidRPr="006B64C9" w:rsidRDefault="00D61ABA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D61AB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333,00000</w:t>
      </w:r>
      <w:r w:rsidRPr="00EE115A">
        <w:rPr>
          <w:sz w:val="28"/>
          <w:szCs w:val="28"/>
        </w:rPr>
        <w:t xml:space="preserve"> тыс. руб., в том числе: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</w:p>
    <w:p w:rsidR="00D61ABA" w:rsidRPr="00EE115A" w:rsidRDefault="00D61ABA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111,00000</w:t>
      </w:r>
      <w:r w:rsidRPr="00EE115A">
        <w:rPr>
          <w:sz w:val="28"/>
          <w:szCs w:val="28"/>
        </w:rPr>
        <w:t xml:space="preserve"> тыс. рублей</w:t>
      </w:r>
    </w:p>
    <w:p w:rsidR="00D61ABA" w:rsidRPr="00EE115A" w:rsidRDefault="00D61ABA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111,00000</w:t>
      </w:r>
      <w:r w:rsidRPr="00EE115A">
        <w:rPr>
          <w:sz w:val="28"/>
          <w:szCs w:val="28"/>
        </w:rPr>
        <w:t xml:space="preserve"> тыс. рублей</w:t>
      </w:r>
    </w:p>
    <w:p w:rsidR="00D61ABA" w:rsidRPr="00EE115A" w:rsidRDefault="00D61ABA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год-   111,00000</w:t>
      </w:r>
      <w:r w:rsidRPr="00EE115A">
        <w:rPr>
          <w:sz w:val="28"/>
          <w:szCs w:val="28"/>
        </w:rPr>
        <w:t xml:space="preserve"> тыс.рублей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</w:p>
    <w:p w:rsidR="00D61ABA" w:rsidRPr="006B64C9" w:rsidRDefault="00D61ABA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D61ABA" w:rsidRPr="006B64C9" w:rsidRDefault="00D61ABA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D61ABA" w:rsidRPr="00EE115A" w:rsidTr="00A57652">
        <w:tc>
          <w:tcPr>
            <w:tcW w:w="509" w:type="dxa"/>
          </w:tcPr>
          <w:p w:rsidR="00D61ABA" w:rsidRPr="00EE115A" w:rsidRDefault="00D61ABA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D61ABA" w:rsidRPr="00EE115A" w:rsidTr="00A57652">
        <w:tc>
          <w:tcPr>
            <w:tcW w:w="509" w:type="dxa"/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D61ABA" w:rsidRPr="00EE115A" w:rsidTr="00A57652">
        <w:tc>
          <w:tcPr>
            <w:tcW w:w="509" w:type="dxa"/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D61ABA" w:rsidRPr="00EE115A" w:rsidTr="00A57652">
        <w:tc>
          <w:tcPr>
            <w:tcW w:w="509" w:type="dxa"/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D61ABA" w:rsidRPr="006B64C9" w:rsidRDefault="00D61ABA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D61ABA" w:rsidRPr="00EE115A" w:rsidRDefault="00D61ABA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111,00000 тыс. руб</w:t>
            </w:r>
          </w:p>
          <w:p w:rsidR="00D61ABA" w:rsidRPr="00EE115A" w:rsidRDefault="00D61ABA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111,00000 тыс. руб</w:t>
            </w:r>
          </w:p>
          <w:p w:rsidR="00D61ABA" w:rsidRDefault="00D61ABA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  111,</w:t>
            </w:r>
          </w:p>
          <w:p w:rsidR="00D61ABA" w:rsidRPr="00EE115A" w:rsidRDefault="00D61ABA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D61ABA" w:rsidRPr="006B64C9" w:rsidRDefault="00D61ABA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61ABA" w:rsidRPr="006B64C9" w:rsidRDefault="00D61ABA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D61ABA" w:rsidRPr="00EE115A" w:rsidTr="00A57652">
        <w:tc>
          <w:tcPr>
            <w:tcW w:w="509" w:type="dxa"/>
          </w:tcPr>
          <w:p w:rsidR="00D61ABA" w:rsidRPr="00EE115A" w:rsidRDefault="00D61ABA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D61ABA" w:rsidRPr="006B64C9" w:rsidRDefault="00D61ABA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</w:tbl>
    <w:p w:rsidR="00D61ABA" w:rsidRPr="00EE115A" w:rsidRDefault="00D61ABA" w:rsidP="00EE115A">
      <w:pPr>
        <w:jc w:val="both"/>
        <w:rPr>
          <w:sz w:val="28"/>
          <w:szCs w:val="28"/>
        </w:rPr>
      </w:pPr>
    </w:p>
    <w:p w:rsidR="00D61ABA" w:rsidRDefault="00D61ABA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</w:p>
    <w:p w:rsidR="00D61ABA" w:rsidRPr="006B64C9" w:rsidRDefault="00D61ABA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Реализацию подпрограммы осуществляет специалист по ВУСу администрации     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село Пироговка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»: 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D61ABA" w:rsidRPr="00EE115A" w:rsidRDefault="00D61ABA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3E1E38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Верно:</w:t>
      </w:r>
    </w:p>
    <w:p w:rsidR="00D61ABA" w:rsidRDefault="00D61ABA" w:rsidP="003E1E38">
      <w:pPr>
        <w:rPr>
          <w:spacing w:val="2"/>
          <w:sz w:val="28"/>
          <w:szCs w:val="28"/>
        </w:rPr>
      </w:pPr>
    </w:p>
    <w:p w:rsidR="00D61ABA" w:rsidRDefault="00D61ABA" w:rsidP="003E1E38">
      <w:pPr>
        <w:rPr>
          <w:spacing w:val="2"/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61ABA" w:rsidRDefault="00D61ABA" w:rsidP="0031038E">
      <w:pPr>
        <w:widowControl w:val="0"/>
        <w:autoSpaceDE w:val="0"/>
        <w:autoSpaceDN w:val="0"/>
        <w:adjustRightInd w:val="0"/>
        <w:outlineLvl w:val="1"/>
        <w:rPr>
          <w:spacing w:val="2"/>
          <w:sz w:val="28"/>
          <w:szCs w:val="28"/>
        </w:rPr>
      </w:pPr>
    </w:p>
    <w:p w:rsidR="00D61ABA" w:rsidRDefault="00D61ABA" w:rsidP="0031038E">
      <w:pPr>
        <w:widowControl w:val="0"/>
        <w:autoSpaceDE w:val="0"/>
        <w:autoSpaceDN w:val="0"/>
        <w:adjustRightInd w:val="0"/>
        <w:outlineLvl w:val="1"/>
        <w:rPr>
          <w:spacing w:val="2"/>
          <w:sz w:val="28"/>
          <w:szCs w:val="28"/>
        </w:rPr>
      </w:pPr>
    </w:p>
    <w:p w:rsidR="00D61ABA" w:rsidRDefault="00D61ABA" w:rsidP="0031038E">
      <w:pPr>
        <w:widowControl w:val="0"/>
        <w:autoSpaceDE w:val="0"/>
        <w:autoSpaceDN w:val="0"/>
        <w:adjustRightInd w:val="0"/>
        <w:outlineLvl w:val="1"/>
        <w:rPr>
          <w:spacing w:val="2"/>
          <w:sz w:val="28"/>
          <w:szCs w:val="28"/>
        </w:rPr>
      </w:pPr>
    </w:p>
    <w:p w:rsidR="00D61ABA" w:rsidRDefault="00D61ABA" w:rsidP="0031038E">
      <w:pPr>
        <w:widowControl w:val="0"/>
        <w:autoSpaceDE w:val="0"/>
        <w:autoSpaceDN w:val="0"/>
        <w:adjustRightInd w:val="0"/>
        <w:outlineLvl w:val="1"/>
        <w:rPr>
          <w:spacing w:val="2"/>
          <w:sz w:val="28"/>
          <w:szCs w:val="28"/>
        </w:rPr>
      </w:pPr>
    </w:p>
    <w:p w:rsidR="00D61ABA" w:rsidRDefault="00D61ABA" w:rsidP="0031038E">
      <w:pPr>
        <w:widowControl w:val="0"/>
        <w:autoSpaceDE w:val="0"/>
        <w:autoSpaceDN w:val="0"/>
        <w:adjustRightInd w:val="0"/>
        <w:outlineLvl w:val="1"/>
        <w:rPr>
          <w:spacing w:val="2"/>
          <w:sz w:val="28"/>
          <w:szCs w:val="28"/>
        </w:rPr>
      </w:pPr>
    </w:p>
    <w:p w:rsidR="00D61ABA" w:rsidRDefault="00D61ABA" w:rsidP="0031038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Pr="00EE115A" w:rsidRDefault="00D61ABA" w:rsidP="0031038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4"/>
        <w:gridCol w:w="1155"/>
        <w:gridCol w:w="1063"/>
        <w:gridCol w:w="19"/>
        <w:gridCol w:w="1277"/>
        <w:gridCol w:w="9"/>
        <w:gridCol w:w="1196"/>
        <w:gridCol w:w="52"/>
        <w:gridCol w:w="1153"/>
        <w:gridCol w:w="22"/>
        <w:gridCol w:w="1488"/>
      </w:tblGrid>
      <w:tr w:rsidR="00D61ABA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D61ABA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5770FB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5770FB">
              <w:t>тчетный год</w:t>
            </w:r>
          </w:p>
          <w:p w:rsidR="00D61ABA" w:rsidRPr="005770FB" w:rsidRDefault="00D61ABA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5770FB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 w:rsidRPr="005770FB">
              <w:t>екущий год</w:t>
            </w:r>
          </w:p>
          <w:p w:rsidR="00D61ABA" w:rsidRPr="005770FB" w:rsidRDefault="00D61ABA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5770FB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D61ABA" w:rsidRPr="005770FB" w:rsidRDefault="00D61ABA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4B2C6D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EE115A">
              <w:t>аверша</w:t>
            </w:r>
            <w:r>
              <w:t>ю</w:t>
            </w:r>
          </w:p>
          <w:p w:rsidR="00D61ABA" w:rsidRDefault="00D61ABA" w:rsidP="004B2C6D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EE115A">
              <w:t>щий</w:t>
            </w:r>
          </w:p>
          <w:p w:rsidR="00D61ABA" w:rsidRPr="00EE115A" w:rsidRDefault="00D61ABA" w:rsidP="004B2C6D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 год</w:t>
            </w:r>
          </w:p>
        </w:tc>
      </w:tr>
      <w:tr w:rsidR="00D61ABA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D61ABA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 xml:space="preserve">«Реализация функций органов местного самоуправления  </w:t>
            </w:r>
            <w:r>
              <w:t>МО</w:t>
            </w:r>
            <w:r w:rsidRPr="00EE115A">
              <w:t xml:space="preserve"> «</w:t>
            </w:r>
            <w:r>
              <w:t xml:space="preserve">Сельское поселение село Пироговка Ахтубинского муниципального района Астраханской области» </w:t>
            </w:r>
          </w:p>
          <w:p w:rsidR="00D61ABA" w:rsidRPr="00EE115A" w:rsidRDefault="00D61ABA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>на 2023-2025 годы</w:t>
            </w:r>
            <w:r w:rsidRPr="00EE115A">
              <w:t>»</w:t>
            </w:r>
          </w:p>
        </w:tc>
      </w:tr>
      <w:tr w:rsidR="00D61ABA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1411D">
            <w:pPr>
              <w:widowControl w:val="0"/>
              <w:autoSpaceDE w:val="0"/>
              <w:autoSpaceDN w:val="0"/>
              <w:adjustRightInd w:val="0"/>
              <w:ind w:left="588" w:hanging="588"/>
            </w:pPr>
            <w:r w:rsidRPr="00EE115A">
              <w:t>100</w:t>
            </w:r>
          </w:p>
        </w:tc>
      </w:tr>
      <w:tr w:rsidR="00D61ABA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Подпрограмма </w:t>
            </w:r>
            <w:r w:rsidRPr="00C034E0">
              <w:t xml:space="preserve">«Обеспечение эффективной финансово-хозяйственной деятельности администрации </w:t>
            </w:r>
          </w:p>
          <w:p w:rsidR="00D61ABA" w:rsidRDefault="00D61ABA" w:rsidP="005770FB">
            <w:pPr>
              <w:widowControl w:val="0"/>
              <w:autoSpaceDE w:val="0"/>
              <w:autoSpaceDN w:val="0"/>
              <w:adjustRightInd w:val="0"/>
            </w:pPr>
            <w:r w:rsidRPr="00C034E0">
              <w:t>МО «Сельское поселение село Пироговка Ахтубинского муниципального района Астраханской</w:t>
            </w:r>
          </w:p>
          <w:p w:rsidR="00D61ABA" w:rsidRPr="00C034E0" w:rsidRDefault="00D61ABA" w:rsidP="005770FB">
            <w:pPr>
              <w:widowControl w:val="0"/>
              <w:autoSpaceDE w:val="0"/>
              <w:autoSpaceDN w:val="0"/>
              <w:adjustRightInd w:val="0"/>
            </w:pPr>
            <w:r>
              <w:t xml:space="preserve"> области» на</w:t>
            </w:r>
            <w:r w:rsidRPr="00C034E0">
              <w:t xml:space="preserve"> 2023-2025 годы»</w:t>
            </w:r>
          </w:p>
        </w:tc>
      </w:tr>
      <w:tr w:rsidR="00D61ABA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D61ABA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5770FB">
            <w:pPr>
              <w:jc w:val="both"/>
            </w:pPr>
            <w:r w:rsidRPr="00EE115A">
              <w:t xml:space="preserve">Подпрограмма «Организация мобилизационной подготовки, системы воинского учета и </w:t>
            </w:r>
          </w:p>
          <w:p w:rsidR="00D61ABA" w:rsidRDefault="00D61ABA" w:rsidP="005770FB">
            <w:pPr>
              <w:jc w:val="both"/>
            </w:pPr>
            <w:r w:rsidRPr="00EE115A">
              <w:t>бронирования в муниципальном образовании «</w:t>
            </w:r>
            <w:r>
              <w:t xml:space="preserve">Сельское поселение село Пироговка </w:t>
            </w:r>
          </w:p>
          <w:p w:rsidR="00D61ABA" w:rsidRPr="00EE115A" w:rsidRDefault="00D61ABA" w:rsidP="005770FB">
            <w:pPr>
              <w:jc w:val="both"/>
            </w:pPr>
            <w:r>
              <w:t>Ахтубинского муниципального района Астраханской области» на 2023-2025</w:t>
            </w:r>
            <w:r w:rsidRPr="00EE115A">
              <w:t xml:space="preserve"> годы»</w:t>
            </w:r>
          </w:p>
        </w:tc>
      </w:tr>
      <w:tr w:rsidR="00D61ABA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Финансирование</w:t>
            </w:r>
          </w:p>
          <w:p w:rsidR="00D61ABA" w:rsidRPr="00EE115A" w:rsidRDefault="00D61ABA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r w:rsidRPr="00EE115A">
              <w:t>100</w:t>
            </w:r>
          </w:p>
        </w:tc>
      </w:tr>
    </w:tbl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Default="00D61ABA" w:rsidP="00E94D01">
      <w:pPr>
        <w:rPr>
          <w:sz w:val="28"/>
          <w:szCs w:val="28"/>
        </w:rPr>
      </w:pPr>
    </w:p>
    <w:p w:rsidR="00D61ABA" w:rsidRPr="00EE115A" w:rsidRDefault="00D61ABA" w:rsidP="00E94D01">
      <w:pPr>
        <w:rPr>
          <w:sz w:val="28"/>
          <w:szCs w:val="28"/>
        </w:rPr>
      </w:pPr>
    </w:p>
    <w:p w:rsidR="00D61ABA" w:rsidRPr="00EE115A" w:rsidRDefault="00D61ABA" w:rsidP="00EE115A">
      <w:pPr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D61ABA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D61ABA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D61ABA" w:rsidRPr="00EE115A" w:rsidTr="0054060F">
        <w:trPr>
          <w:trHeight w:val="1137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Муниципальная программа «Реализация функций органов местного самоуправления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 на 2023-2025 годы»</w:t>
            </w:r>
          </w:p>
        </w:tc>
      </w:tr>
      <w:tr w:rsidR="00D61ABA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3266,64837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1227,64279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1028,60279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1010,40279</w:t>
            </w:r>
          </w:p>
        </w:tc>
      </w:tr>
      <w:tr w:rsidR="00D61ABA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</w:rPr>
              <w:t>»</w:t>
            </w:r>
          </w:p>
        </w:tc>
      </w:tr>
      <w:tr w:rsidR="00D61ABA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3266,64837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1227,64279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BC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1028,60279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BC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1010,40279</w:t>
            </w:r>
          </w:p>
        </w:tc>
      </w:tr>
      <w:tr w:rsidR="00D61ABA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FF156F" w:rsidRDefault="00D61ABA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области» на 2023-2025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D61ABA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BC468F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EE115A" w:rsidRDefault="00D61ABA" w:rsidP="00BC468F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</w:tr>
    </w:tbl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D61ABA" w:rsidRPr="00EE115A" w:rsidRDefault="00D61ABA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D61ABA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D61ABA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A" w:rsidRPr="006B64C9" w:rsidRDefault="00D61ABA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D61ABA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Муниципальная программа   «Реализация функций органов местного самоуправления  </w:t>
            </w:r>
            <w:r>
              <w:rPr>
                <w:sz w:val="28"/>
                <w:szCs w:val="28"/>
              </w:rPr>
              <w:t>МО «Сельское поселение село Пироговка Ахтубинского муниципального района Астраханской области» на 2023-2025 годы</w:t>
            </w:r>
            <w:r w:rsidRPr="006B64C9">
              <w:rPr>
                <w:sz w:val="28"/>
                <w:szCs w:val="28"/>
              </w:rPr>
              <w:t>».</w:t>
            </w:r>
          </w:p>
        </w:tc>
      </w:tr>
      <w:tr w:rsidR="00D61ABA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3599,64837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1338,64279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1139,60279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1121,40279</w:t>
            </w:r>
          </w:p>
        </w:tc>
      </w:tr>
      <w:tr w:rsidR="00D61ABA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D61ABA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D61ABA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«Сельское поселение село Пироговка Ахтубинского муниципального района Астраханской области» на 2023-2025 годы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D61ABA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3266,64837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1277,64279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1028,60279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1010,40279</w:t>
            </w:r>
          </w:p>
        </w:tc>
      </w:tr>
      <w:tr w:rsidR="00D61ABA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1ABA" w:rsidRPr="006B64C9" w:rsidRDefault="00D61ABA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  <w:p w:rsidR="00D61ABA" w:rsidRPr="006B64C9" w:rsidRDefault="00D61ABA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1ABA" w:rsidRPr="006B64C9" w:rsidRDefault="00D61ABA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ED63FC">
            <w:pPr>
              <w:rPr>
                <w:sz w:val="28"/>
                <w:szCs w:val="28"/>
              </w:rPr>
            </w:pPr>
          </w:p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FA0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1ABA" w:rsidRPr="006B64C9" w:rsidRDefault="00D61ABA" w:rsidP="00FA0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3266,64837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FA0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1ABA" w:rsidRPr="006B64C9" w:rsidRDefault="00D61ABA" w:rsidP="00FA0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1227,64279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FA02CA">
            <w:pPr>
              <w:jc w:val="center"/>
              <w:rPr>
                <w:sz w:val="28"/>
                <w:szCs w:val="28"/>
              </w:rPr>
            </w:pPr>
          </w:p>
          <w:p w:rsidR="00D61ABA" w:rsidRPr="006B64C9" w:rsidRDefault="00D61ABA" w:rsidP="00F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1028,60279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FA02CA">
            <w:pPr>
              <w:jc w:val="center"/>
              <w:rPr>
                <w:sz w:val="28"/>
                <w:szCs w:val="28"/>
              </w:rPr>
            </w:pPr>
          </w:p>
          <w:p w:rsidR="00D61ABA" w:rsidRPr="006B64C9" w:rsidRDefault="00D61ABA" w:rsidP="00F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1010,40279</w:t>
            </w:r>
          </w:p>
        </w:tc>
      </w:tr>
      <w:tr w:rsidR="00D61ABA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</w:t>
            </w:r>
            <w:r>
              <w:rPr>
                <w:sz w:val="28"/>
                <w:szCs w:val="28"/>
              </w:rPr>
              <w:t>ания в МО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«Сельское поселение село Пироговка Ахтубинского муниципального района Астраханской области» на 2023-2025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D61ABA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>
            <w:r>
              <w:rPr>
                <w:sz w:val="28"/>
                <w:szCs w:val="28"/>
              </w:rPr>
              <w:t>111,00000</w:t>
            </w:r>
          </w:p>
        </w:tc>
      </w:tr>
      <w:tr w:rsidR="00D61ABA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F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Pr="006B64C9" w:rsidRDefault="00D61ABA" w:rsidP="00F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FA02CA"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A" w:rsidRDefault="00D61ABA" w:rsidP="00FA02CA">
            <w:r>
              <w:rPr>
                <w:sz w:val="28"/>
                <w:szCs w:val="28"/>
              </w:rPr>
              <w:t>111,00000</w:t>
            </w:r>
          </w:p>
        </w:tc>
      </w:tr>
    </w:tbl>
    <w:p w:rsidR="00D61ABA" w:rsidRDefault="00D61ABA" w:rsidP="00ED63FC">
      <w:pPr>
        <w:rPr>
          <w:sz w:val="28"/>
          <w:szCs w:val="28"/>
        </w:rPr>
      </w:pPr>
    </w:p>
    <w:p w:rsidR="00D61ABA" w:rsidRPr="006B64C9" w:rsidRDefault="00D61ABA" w:rsidP="00ED63F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D61ABA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BA" w:rsidRDefault="00D61ABA" w:rsidP="0042441F">
      <w:r>
        <w:separator/>
      </w:r>
    </w:p>
  </w:endnote>
  <w:endnote w:type="continuationSeparator" w:id="0">
    <w:p w:rsidR="00D61ABA" w:rsidRDefault="00D61ABA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BA" w:rsidRDefault="00D61ABA" w:rsidP="00EE1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1ABA" w:rsidRDefault="00D61A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BA" w:rsidRDefault="00D61ABA">
    <w:pPr>
      <w:pStyle w:val="Footer"/>
    </w:pPr>
  </w:p>
  <w:p w:rsidR="00D61ABA" w:rsidRDefault="00D61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BA" w:rsidRDefault="00D61ABA" w:rsidP="0042441F">
      <w:r>
        <w:separator/>
      </w:r>
    </w:p>
  </w:footnote>
  <w:footnote w:type="continuationSeparator" w:id="0">
    <w:p w:rsidR="00D61ABA" w:rsidRDefault="00D61ABA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BA" w:rsidRDefault="00D61ABA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D61ABA" w:rsidRDefault="00D61ABA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D61ABA" w:rsidRPr="00282826" w:rsidRDefault="00D61ABA" w:rsidP="00EE115A">
    <w:pPr>
      <w:pStyle w:val="Header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25014"/>
    <w:rsid w:val="00035821"/>
    <w:rsid w:val="0003691D"/>
    <w:rsid w:val="000472FA"/>
    <w:rsid w:val="00055159"/>
    <w:rsid w:val="000631D8"/>
    <w:rsid w:val="00090C06"/>
    <w:rsid w:val="000910B2"/>
    <w:rsid w:val="000B28DD"/>
    <w:rsid w:val="000B47D5"/>
    <w:rsid w:val="000C05FD"/>
    <w:rsid w:val="000C38E7"/>
    <w:rsid w:val="000E23F6"/>
    <w:rsid w:val="000E5148"/>
    <w:rsid w:val="00103B9F"/>
    <w:rsid w:val="00107469"/>
    <w:rsid w:val="00136B88"/>
    <w:rsid w:val="00143D3F"/>
    <w:rsid w:val="00153F7B"/>
    <w:rsid w:val="001557F2"/>
    <w:rsid w:val="00160E5D"/>
    <w:rsid w:val="001668D2"/>
    <w:rsid w:val="00172EF1"/>
    <w:rsid w:val="001754BB"/>
    <w:rsid w:val="001807A9"/>
    <w:rsid w:val="001873DA"/>
    <w:rsid w:val="00191C61"/>
    <w:rsid w:val="00195AD7"/>
    <w:rsid w:val="001A710D"/>
    <w:rsid w:val="001B66D6"/>
    <w:rsid w:val="002013D0"/>
    <w:rsid w:val="002254FB"/>
    <w:rsid w:val="00234F15"/>
    <w:rsid w:val="00262465"/>
    <w:rsid w:val="002738EB"/>
    <w:rsid w:val="00282826"/>
    <w:rsid w:val="00283CD1"/>
    <w:rsid w:val="002A2841"/>
    <w:rsid w:val="002A5634"/>
    <w:rsid w:val="002E33C3"/>
    <w:rsid w:val="00305FB8"/>
    <w:rsid w:val="00307D25"/>
    <w:rsid w:val="0031038E"/>
    <w:rsid w:val="003429B7"/>
    <w:rsid w:val="00351FBC"/>
    <w:rsid w:val="00355CCD"/>
    <w:rsid w:val="00361586"/>
    <w:rsid w:val="003707BC"/>
    <w:rsid w:val="0038570B"/>
    <w:rsid w:val="0038740B"/>
    <w:rsid w:val="003B0A66"/>
    <w:rsid w:val="003B578C"/>
    <w:rsid w:val="003E1E38"/>
    <w:rsid w:val="003E1FB3"/>
    <w:rsid w:val="003E6EE7"/>
    <w:rsid w:val="003F137B"/>
    <w:rsid w:val="003F329B"/>
    <w:rsid w:val="00405C16"/>
    <w:rsid w:val="004108AF"/>
    <w:rsid w:val="00411F17"/>
    <w:rsid w:val="00416390"/>
    <w:rsid w:val="00417467"/>
    <w:rsid w:val="0042441F"/>
    <w:rsid w:val="00427E0E"/>
    <w:rsid w:val="00447C8E"/>
    <w:rsid w:val="00453B5C"/>
    <w:rsid w:val="00470595"/>
    <w:rsid w:val="00473560"/>
    <w:rsid w:val="0047368F"/>
    <w:rsid w:val="00475110"/>
    <w:rsid w:val="004769B9"/>
    <w:rsid w:val="00491404"/>
    <w:rsid w:val="00496B8A"/>
    <w:rsid w:val="004A5030"/>
    <w:rsid w:val="004B2C6D"/>
    <w:rsid w:val="004C081A"/>
    <w:rsid w:val="004D0D1E"/>
    <w:rsid w:val="004D6352"/>
    <w:rsid w:val="004E0C9C"/>
    <w:rsid w:val="004E3415"/>
    <w:rsid w:val="004F2141"/>
    <w:rsid w:val="00500291"/>
    <w:rsid w:val="0051411D"/>
    <w:rsid w:val="005205D7"/>
    <w:rsid w:val="00525423"/>
    <w:rsid w:val="0054060F"/>
    <w:rsid w:val="00551EBA"/>
    <w:rsid w:val="00552974"/>
    <w:rsid w:val="00567948"/>
    <w:rsid w:val="005770FB"/>
    <w:rsid w:val="00590885"/>
    <w:rsid w:val="00593DE5"/>
    <w:rsid w:val="005B3037"/>
    <w:rsid w:val="005C362A"/>
    <w:rsid w:val="005D0A45"/>
    <w:rsid w:val="005E5719"/>
    <w:rsid w:val="006049AE"/>
    <w:rsid w:val="00615237"/>
    <w:rsid w:val="0061662E"/>
    <w:rsid w:val="0064433D"/>
    <w:rsid w:val="006443A4"/>
    <w:rsid w:val="00644492"/>
    <w:rsid w:val="006511DE"/>
    <w:rsid w:val="00657818"/>
    <w:rsid w:val="00662040"/>
    <w:rsid w:val="00663504"/>
    <w:rsid w:val="00673CEC"/>
    <w:rsid w:val="00677697"/>
    <w:rsid w:val="0067779B"/>
    <w:rsid w:val="006816E1"/>
    <w:rsid w:val="00684320"/>
    <w:rsid w:val="00693BC1"/>
    <w:rsid w:val="006953A1"/>
    <w:rsid w:val="006B64C9"/>
    <w:rsid w:val="006C17D2"/>
    <w:rsid w:val="006C6C69"/>
    <w:rsid w:val="006D20DB"/>
    <w:rsid w:val="006F2483"/>
    <w:rsid w:val="00700B84"/>
    <w:rsid w:val="007042B4"/>
    <w:rsid w:val="00720171"/>
    <w:rsid w:val="007233F9"/>
    <w:rsid w:val="007269F9"/>
    <w:rsid w:val="007458D3"/>
    <w:rsid w:val="00791CC6"/>
    <w:rsid w:val="007949C0"/>
    <w:rsid w:val="007A7680"/>
    <w:rsid w:val="007B045F"/>
    <w:rsid w:val="007B5DA6"/>
    <w:rsid w:val="007F615F"/>
    <w:rsid w:val="00817194"/>
    <w:rsid w:val="00822D95"/>
    <w:rsid w:val="008244DA"/>
    <w:rsid w:val="00832A3F"/>
    <w:rsid w:val="0085425C"/>
    <w:rsid w:val="008601BA"/>
    <w:rsid w:val="00862090"/>
    <w:rsid w:val="0087051E"/>
    <w:rsid w:val="00877E42"/>
    <w:rsid w:val="008820BD"/>
    <w:rsid w:val="00884380"/>
    <w:rsid w:val="00884700"/>
    <w:rsid w:val="008B5268"/>
    <w:rsid w:val="008B57FB"/>
    <w:rsid w:val="008C2C49"/>
    <w:rsid w:val="008D54EE"/>
    <w:rsid w:val="008E0152"/>
    <w:rsid w:val="008E7D65"/>
    <w:rsid w:val="00900804"/>
    <w:rsid w:val="00903B24"/>
    <w:rsid w:val="00906E8F"/>
    <w:rsid w:val="009208AE"/>
    <w:rsid w:val="009374AE"/>
    <w:rsid w:val="00943A8B"/>
    <w:rsid w:val="009468C8"/>
    <w:rsid w:val="009576A2"/>
    <w:rsid w:val="00961F70"/>
    <w:rsid w:val="00986A4C"/>
    <w:rsid w:val="009941E4"/>
    <w:rsid w:val="009C1ECF"/>
    <w:rsid w:val="009D5D8A"/>
    <w:rsid w:val="009F7248"/>
    <w:rsid w:val="009F7C49"/>
    <w:rsid w:val="00A07D7A"/>
    <w:rsid w:val="00A35D20"/>
    <w:rsid w:val="00A57652"/>
    <w:rsid w:val="00A602FC"/>
    <w:rsid w:val="00A71D50"/>
    <w:rsid w:val="00AA1FE5"/>
    <w:rsid w:val="00AD0C26"/>
    <w:rsid w:val="00AF10A6"/>
    <w:rsid w:val="00B05D95"/>
    <w:rsid w:val="00B32B53"/>
    <w:rsid w:val="00B3445B"/>
    <w:rsid w:val="00B46B38"/>
    <w:rsid w:val="00B6036A"/>
    <w:rsid w:val="00B62BF7"/>
    <w:rsid w:val="00B73418"/>
    <w:rsid w:val="00B854FA"/>
    <w:rsid w:val="00BB0753"/>
    <w:rsid w:val="00BC468F"/>
    <w:rsid w:val="00BC5448"/>
    <w:rsid w:val="00BE3E88"/>
    <w:rsid w:val="00BF174A"/>
    <w:rsid w:val="00C034E0"/>
    <w:rsid w:val="00C30DDF"/>
    <w:rsid w:val="00C3174D"/>
    <w:rsid w:val="00C3305E"/>
    <w:rsid w:val="00C469C7"/>
    <w:rsid w:val="00C82CE5"/>
    <w:rsid w:val="00C850F7"/>
    <w:rsid w:val="00C90D79"/>
    <w:rsid w:val="00CA31CD"/>
    <w:rsid w:val="00CA4AC8"/>
    <w:rsid w:val="00CA78FA"/>
    <w:rsid w:val="00CB158F"/>
    <w:rsid w:val="00CE2726"/>
    <w:rsid w:val="00CE7341"/>
    <w:rsid w:val="00CF27A4"/>
    <w:rsid w:val="00D102D7"/>
    <w:rsid w:val="00D1030C"/>
    <w:rsid w:val="00D15075"/>
    <w:rsid w:val="00D222AD"/>
    <w:rsid w:val="00D243B5"/>
    <w:rsid w:val="00D32658"/>
    <w:rsid w:val="00D35293"/>
    <w:rsid w:val="00D364E4"/>
    <w:rsid w:val="00D36A0E"/>
    <w:rsid w:val="00D36AC3"/>
    <w:rsid w:val="00D37BA8"/>
    <w:rsid w:val="00D44343"/>
    <w:rsid w:val="00D61ABA"/>
    <w:rsid w:val="00D710E9"/>
    <w:rsid w:val="00D8164B"/>
    <w:rsid w:val="00D827E3"/>
    <w:rsid w:val="00DB204F"/>
    <w:rsid w:val="00DC5AF5"/>
    <w:rsid w:val="00DD3594"/>
    <w:rsid w:val="00DF4435"/>
    <w:rsid w:val="00DF46E5"/>
    <w:rsid w:val="00E05167"/>
    <w:rsid w:val="00E15C96"/>
    <w:rsid w:val="00E21AC8"/>
    <w:rsid w:val="00E26152"/>
    <w:rsid w:val="00E3742D"/>
    <w:rsid w:val="00E64ABF"/>
    <w:rsid w:val="00E94D01"/>
    <w:rsid w:val="00E97263"/>
    <w:rsid w:val="00EB0048"/>
    <w:rsid w:val="00EC248D"/>
    <w:rsid w:val="00ED4062"/>
    <w:rsid w:val="00ED63FC"/>
    <w:rsid w:val="00EE115A"/>
    <w:rsid w:val="00EE2B54"/>
    <w:rsid w:val="00EF7A0B"/>
    <w:rsid w:val="00F27D15"/>
    <w:rsid w:val="00F32DDD"/>
    <w:rsid w:val="00F34A9D"/>
    <w:rsid w:val="00F66556"/>
    <w:rsid w:val="00F67671"/>
    <w:rsid w:val="00F82099"/>
    <w:rsid w:val="00FA02CA"/>
    <w:rsid w:val="00FB5849"/>
    <w:rsid w:val="00FE1BC0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68F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73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64A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11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817</TotalTime>
  <Pages>19</Pages>
  <Words>4288</Words>
  <Characters>24443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75</cp:revision>
  <cp:lastPrinted>2022-11-30T16:29:00Z</cp:lastPrinted>
  <dcterms:created xsi:type="dcterms:W3CDTF">2015-11-26T08:34:00Z</dcterms:created>
  <dcterms:modified xsi:type="dcterms:W3CDTF">2022-11-30T16:29:00Z</dcterms:modified>
</cp:coreProperties>
</file>